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9E" w:rsidRDefault="005D5776">
      <w:r w:rsidRPr="005D5776">
        <w:rPr>
          <w:noProof/>
          <w:lang w:eastAsia="hr-HR"/>
        </w:rPr>
        <w:drawing>
          <wp:inline distT="0" distB="0" distL="0" distR="0">
            <wp:extent cx="3862636" cy="2087703"/>
            <wp:effectExtent l="0" t="0" r="5080" b="8255"/>
            <wp:docPr id="1" name="Slika 1" descr="C:\Users\Guest.PEDAGOG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.PEDAGOG\Desktop\preuzm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341" cy="214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776" w:rsidRDefault="005D5776"/>
    <w:p w:rsidR="005D5776" w:rsidRDefault="005D5776"/>
    <w:p w:rsidR="005D5776" w:rsidRDefault="005D5776"/>
    <w:p w:rsidR="005D5776" w:rsidRDefault="005D5776">
      <w:pPr>
        <w:rPr>
          <w:rFonts w:ascii="Times New Roman" w:hAnsi="Times New Roman" w:cs="Times New Roman"/>
          <w:sz w:val="36"/>
          <w:szCs w:val="36"/>
        </w:rPr>
      </w:pPr>
      <w:r w:rsidRPr="005D5776">
        <w:rPr>
          <w:rFonts w:ascii="Times New Roman" w:hAnsi="Times New Roman" w:cs="Times New Roman"/>
          <w:sz w:val="36"/>
          <w:szCs w:val="36"/>
        </w:rPr>
        <w:t xml:space="preserve">Školska shema voća, povrća i mlijeka </w:t>
      </w:r>
    </w:p>
    <w:p w:rsidR="005D5776" w:rsidRDefault="005D5776">
      <w:pPr>
        <w:rPr>
          <w:rFonts w:ascii="Times New Roman" w:hAnsi="Times New Roman" w:cs="Times New Roman"/>
          <w:sz w:val="36"/>
          <w:szCs w:val="36"/>
        </w:rPr>
      </w:pPr>
    </w:p>
    <w:p w:rsidR="005D5776" w:rsidRDefault="005D5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povećanja unosa svježeg voća i povrća te mlijeka i mliječnih proizvoda, kao i podizanja svijesti o značaju zdrave prehrane kod školske djece u škole je uvedena Školska shema – besplatni obroci voća, povrća i mlijeka.</w:t>
      </w:r>
    </w:p>
    <w:p w:rsidR="005D5776" w:rsidRDefault="005D5776">
      <w:pPr>
        <w:rPr>
          <w:rFonts w:ascii="Times New Roman" w:hAnsi="Times New Roman" w:cs="Times New Roman"/>
          <w:sz w:val="24"/>
          <w:szCs w:val="24"/>
        </w:rPr>
      </w:pPr>
    </w:p>
    <w:p w:rsidR="005D5776" w:rsidRDefault="005D5776">
      <w:pPr>
        <w:rPr>
          <w:rFonts w:ascii="Times New Roman" w:hAnsi="Times New Roman" w:cs="Times New Roman"/>
          <w:sz w:val="24"/>
          <w:szCs w:val="24"/>
        </w:rPr>
      </w:pPr>
    </w:p>
    <w:p w:rsidR="005D5776" w:rsidRPr="005D5776" w:rsidRDefault="005D5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shema objedinjava dosadašnju Shemu školskog voća i povrća i Program mlijeka u školama, a za provedbu  i podjelu je zadužena škola. Voće i povrće isporučivati će se i raspodjeljivati najmanje jednom tjedno tijekom školske godine, a mlijeko i mliječni proizvodi jednom tjedno najmanje 12 tjedana u nastavne dane u skladu sa školskim kalendarom.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5776" w:rsidRPr="005D5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20"/>
    <w:rsid w:val="005D5776"/>
    <w:rsid w:val="0078639E"/>
    <w:rsid w:val="00EB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BA23D-DA7F-4449-82A5-EE624A94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3</cp:revision>
  <dcterms:created xsi:type="dcterms:W3CDTF">2019-01-03T10:40:00Z</dcterms:created>
  <dcterms:modified xsi:type="dcterms:W3CDTF">2019-01-03T10:49:00Z</dcterms:modified>
</cp:coreProperties>
</file>