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FB" w:rsidRPr="0009075D" w:rsidRDefault="009F01FB" w:rsidP="009F01FB">
      <w:pPr>
        <w:rPr>
          <w:rFonts w:ascii="Batang" w:eastAsia="Batang" w:hAnsi="Batang" w:cs="Rod"/>
          <w:b/>
        </w:rPr>
      </w:pPr>
      <w:r w:rsidRPr="0009075D">
        <w:rPr>
          <w:rFonts w:ascii="Batang" w:eastAsia="Batang" w:hAnsi="Batang" w:cs="Rod"/>
          <w:b/>
        </w:rPr>
        <w:t>OSNOVNA ŠKOLA KARLOBAG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V. Nazora 11, KARLOBAG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Broj RKDP: 8787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Matični broj škole: 3318818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OIB škole: 40367998243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Razina: 31</w:t>
      </w:r>
    </w:p>
    <w:p w:rsidR="009F01FB" w:rsidRPr="0009075D" w:rsidRDefault="009F01FB" w:rsidP="009F01F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Šifra djelatnosti: 8520</w:t>
      </w:r>
    </w:p>
    <w:p w:rsidR="009F01FB" w:rsidRPr="0009075D" w:rsidRDefault="009F01FB" w:rsidP="009F01FB">
      <w:pPr>
        <w:rPr>
          <w:rFonts w:ascii="Batang" w:eastAsia="Batang" w:hAnsi="Batang" w:cs="Rod"/>
        </w:rPr>
      </w:pPr>
    </w:p>
    <w:p w:rsidR="009F01FB" w:rsidRPr="0009075D" w:rsidRDefault="009F01FB" w:rsidP="009F01FB">
      <w:pPr>
        <w:rPr>
          <w:rFonts w:ascii="Batang" w:eastAsia="Batang" w:hAnsi="Batang" w:cs="Rod"/>
        </w:rPr>
      </w:pPr>
    </w:p>
    <w:p w:rsidR="009F01FB" w:rsidRPr="0009075D" w:rsidRDefault="009F01FB" w:rsidP="009F01FB">
      <w:pPr>
        <w:jc w:val="center"/>
        <w:rPr>
          <w:rFonts w:ascii="Batang" w:eastAsia="Batang" w:hAnsi="Batang" w:cs="Rod"/>
          <w:b/>
        </w:rPr>
      </w:pPr>
      <w:r w:rsidRPr="0009075D">
        <w:rPr>
          <w:rFonts w:ascii="Batang" w:eastAsia="Batang" w:hAnsi="Batang" w:cs="Rod"/>
          <w:b/>
        </w:rPr>
        <w:t xml:space="preserve">OBRAZLOŽENJE </w:t>
      </w:r>
      <w:r w:rsidR="0009075D" w:rsidRPr="0009075D">
        <w:rPr>
          <w:rFonts w:ascii="Batang" w:eastAsia="Batang" w:hAnsi="Batang" w:cs="Rod"/>
          <w:b/>
        </w:rPr>
        <w:t>I</w:t>
      </w:r>
      <w:r w:rsidRPr="0009075D">
        <w:rPr>
          <w:rFonts w:ascii="Batang" w:eastAsia="Batang" w:hAnsi="Batang" w:cs="Rod"/>
          <w:b/>
        </w:rPr>
        <w:t>I. IZMJENA I DOPUNA FINANCIJSKOG PLANA</w:t>
      </w:r>
    </w:p>
    <w:p w:rsidR="009F01FB" w:rsidRPr="0009075D" w:rsidRDefault="009F01FB" w:rsidP="009F01FB">
      <w:pPr>
        <w:jc w:val="center"/>
        <w:rPr>
          <w:rFonts w:ascii="Batang" w:eastAsia="Batang" w:hAnsi="Batang" w:cs="Rod"/>
          <w:b/>
        </w:rPr>
      </w:pPr>
      <w:r w:rsidRPr="0009075D">
        <w:rPr>
          <w:rFonts w:ascii="Batang" w:eastAsia="Batang" w:hAnsi="Batang" w:cs="Rod"/>
          <w:b/>
        </w:rPr>
        <w:t xml:space="preserve"> ZA  20</w:t>
      </w:r>
      <w:r w:rsidR="008828CD">
        <w:rPr>
          <w:rFonts w:ascii="Batang" w:eastAsia="Batang" w:hAnsi="Batang" w:cs="Rod"/>
          <w:b/>
        </w:rPr>
        <w:t>20</w:t>
      </w:r>
      <w:r w:rsidRPr="0009075D">
        <w:rPr>
          <w:rFonts w:ascii="Batang" w:eastAsia="Batang" w:hAnsi="Batang" w:cs="Rod"/>
          <w:b/>
        </w:rPr>
        <w:t>. GODINU</w:t>
      </w:r>
    </w:p>
    <w:p w:rsidR="009F01FB" w:rsidRPr="0009075D" w:rsidRDefault="009F01FB" w:rsidP="009F01FB">
      <w:pPr>
        <w:rPr>
          <w:rFonts w:ascii="Batang" w:eastAsia="Batang" w:hAnsi="Batang" w:cs="Rod"/>
          <w:b/>
        </w:rPr>
      </w:pPr>
    </w:p>
    <w:p w:rsidR="00906AF3" w:rsidRPr="0009075D" w:rsidRDefault="00906AF3" w:rsidP="00906AF3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 xml:space="preserve">Budući  da su od usvajanja </w:t>
      </w:r>
      <w:r w:rsidR="00FD0D02">
        <w:rPr>
          <w:rFonts w:ascii="Batang" w:eastAsia="Batang" w:hAnsi="Batang" w:cs="Rod"/>
        </w:rPr>
        <w:t>I. Izmjena i dopuna f</w:t>
      </w:r>
      <w:r w:rsidRPr="0009075D">
        <w:rPr>
          <w:rFonts w:ascii="Batang" w:eastAsia="Batang" w:hAnsi="Batang" w:cs="Rod"/>
        </w:rPr>
        <w:t>inancijskog plana za 20</w:t>
      </w:r>
      <w:r w:rsidR="008828CD">
        <w:rPr>
          <w:rFonts w:ascii="Batang" w:eastAsia="Batang" w:hAnsi="Batang" w:cs="Rod"/>
        </w:rPr>
        <w:t>20</w:t>
      </w:r>
      <w:r w:rsidRPr="0009075D">
        <w:rPr>
          <w:rFonts w:ascii="Batang" w:eastAsia="Batang" w:hAnsi="Batang" w:cs="Rod"/>
        </w:rPr>
        <w:t>. godinu nastale promjene koje nisu bile poznate u vrijeme usvajanja, a koje se odražavaju na prihodovnu i rashodovnu stranu Plana pokazalo se nužnim da se I</w:t>
      </w:r>
      <w:r w:rsidR="0009075D" w:rsidRPr="0009075D">
        <w:rPr>
          <w:rFonts w:ascii="Batang" w:eastAsia="Batang" w:hAnsi="Batang" w:cs="Rod"/>
        </w:rPr>
        <w:t>I</w:t>
      </w:r>
      <w:r w:rsidRPr="0009075D">
        <w:rPr>
          <w:rFonts w:ascii="Batang" w:eastAsia="Batang" w:hAnsi="Batang" w:cs="Rod"/>
        </w:rPr>
        <w:t>. Izmjenama i dopunama plana izvrši ponovno uravnoteženje.</w:t>
      </w:r>
    </w:p>
    <w:p w:rsidR="00AD0F18" w:rsidRPr="0009075D" w:rsidRDefault="003F708E" w:rsidP="00AD0F18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Zakonom o proračunu (NN br. 87/08, 136/15, 15/15-pročišćeni tekst) utvrđeno je da proračun mora biti usklađen tako da ukupni prihodi i primici pokriva</w:t>
      </w:r>
      <w:r w:rsidR="00AD0F18" w:rsidRPr="0009075D">
        <w:rPr>
          <w:rFonts w:ascii="Batang" w:eastAsia="Batang" w:hAnsi="Batang" w:cs="Rod"/>
        </w:rPr>
        <w:t>j</w:t>
      </w:r>
      <w:r w:rsidRPr="0009075D">
        <w:rPr>
          <w:rFonts w:ascii="Batang" w:eastAsia="Batang" w:hAnsi="Batang" w:cs="Rod"/>
        </w:rPr>
        <w:t>u ukupne rashode i izdatke. Ako se tijekom proračunske godine zbog izvanrednih  nepredviđenih okolnosti</w:t>
      </w:r>
      <w:r w:rsidR="00AD0F18" w:rsidRPr="0009075D">
        <w:rPr>
          <w:rFonts w:ascii="Batang" w:eastAsia="Batang" w:hAnsi="Batang" w:cs="Rod"/>
        </w:rPr>
        <w:t>,</w:t>
      </w:r>
      <w:r w:rsidRPr="0009075D">
        <w:rPr>
          <w:rFonts w:ascii="Batang" w:eastAsia="Batang" w:hAnsi="Batang" w:cs="Rod"/>
        </w:rPr>
        <w:t xml:space="preserve"> povećaju rashodi i izdaci</w:t>
      </w:r>
      <w:r w:rsidR="00AD0F18" w:rsidRPr="0009075D">
        <w:rPr>
          <w:rFonts w:ascii="Batang" w:eastAsia="Batang" w:hAnsi="Batang" w:cs="Rod"/>
        </w:rPr>
        <w:t xml:space="preserve"> odnosno smanje prihodi i primici, financijski plan se mora uravnotežiti pronalaženjem novih prihoda i primitaka, odnosno smanjenjem predviđenih rashoda i izdataka. Uravnoteženje se provodi tijekom proračunske godine izmjenama i dopunama proračuna prema postupku za donošenje financijskog plana.</w:t>
      </w:r>
    </w:p>
    <w:p w:rsidR="0009075D" w:rsidRPr="0009075D" w:rsidRDefault="0009075D" w:rsidP="00AD0F18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II. izmjene i dopune financijskog plana usuglašene su s osnivačem Ličko – senjskom županijom.</w:t>
      </w:r>
    </w:p>
    <w:p w:rsidR="005566BB" w:rsidRDefault="000B470C" w:rsidP="005566BB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>I</w:t>
      </w:r>
      <w:r w:rsidR="0009075D" w:rsidRPr="0009075D">
        <w:rPr>
          <w:rFonts w:ascii="Batang" w:eastAsia="Batang" w:hAnsi="Batang" w:cs="Rod"/>
        </w:rPr>
        <w:t>I</w:t>
      </w:r>
      <w:r w:rsidRPr="0009075D">
        <w:rPr>
          <w:rFonts w:ascii="Batang" w:eastAsia="Batang" w:hAnsi="Batang" w:cs="Rod"/>
        </w:rPr>
        <w:t>. izmjenama i dopunama f</w:t>
      </w:r>
      <w:r w:rsidR="0038498C" w:rsidRPr="0009075D">
        <w:rPr>
          <w:rFonts w:ascii="Batang" w:eastAsia="Batang" w:hAnsi="Batang" w:cs="Rod"/>
        </w:rPr>
        <w:t>inancijskog plana Osnovne škole Karlobag za 20</w:t>
      </w:r>
      <w:r w:rsidR="008828CD">
        <w:rPr>
          <w:rFonts w:ascii="Batang" w:eastAsia="Batang" w:hAnsi="Batang" w:cs="Rod"/>
        </w:rPr>
        <w:t>20</w:t>
      </w:r>
      <w:r w:rsidR="0038498C" w:rsidRPr="0009075D">
        <w:rPr>
          <w:rFonts w:ascii="Batang" w:eastAsia="Batang" w:hAnsi="Batang" w:cs="Rod"/>
        </w:rPr>
        <w:t xml:space="preserve">. godinu  </w:t>
      </w:r>
      <w:r w:rsidR="008828CD">
        <w:rPr>
          <w:rFonts w:ascii="Batang" w:eastAsia="Batang" w:hAnsi="Batang" w:cs="Rod"/>
        </w:rPr>
        <w:t>povećavaju</w:t>
      </w:r>
      <w:r w:rsidR="007766E3" w:rsidRPr="0009075D">
        <w:rPr>
          <w:rFonts w:ascii="Batang" w:eastAsia="Batang" w:hAnsi="Batang" w:cs="Rod"/>
        </w:rPr>
        <w:t xml:space="preserve"> </w:t>
      </w:r>
      <w:r w:rsidR="0038498C" w:rsidRPr="0009075D">
        <w:rPr>
          <w:rFonts w:ascii="Batang" w:eastAsia="Batang" w:hAnsi="Batang" w:cs="Rod"/>
        </w:rPr>
        <w:t>se</w:t>
      </w:r>
      <w:r w:rsidR="009E7C0A" w:rsidRPr="0009075D">
        <w:rPr>
          <w:rFonts w:ascii="Batang" w:eastAsia="Batang" w:hAnsi="Batang" w:cs="Rod"/>
        </w:rPr>
        <w:t xml:space="preserve"> ukupni</w:t>
      </w:r>
      <w:r w:rsidR="0038498C" w:rsidRPr="0009075D">
        <w:rPr>
          <w:rFonts w:ascii="Batang" w:eastAsia="Batang" w:hAnsi="Batang" w:cs="Rod"/>
        </w:rPr>
        <w:t xml:space="preserve"> planirani prihodi</w:t>
      </w:r>
      <w:r w:rsidR="005566BB" w:rsidRPr="0009075D">
        <w:rPr>
          <w:rFonts w:ascii="Batang" w:eastAsia="Batang" w:hAnsi="Batang" w:cs="Rod"/>
        </w:rPr>
        <w:t xml:space="preserve"> i rashodi</w:t>
      </w:r>
      <w:r w:rsidR="0038498C" w:rsidRPr="0009075D">
        <w:rPr>
          <w:rFonts w:ascii="Batang" w:eastAsia="Batang" w:hAnsi="Batang" w:cs="Rod"/>
        </w:rPr>
        <w:t xml:space="preserve"> za </w:t>
      </w:r>
      <w:r w:rsidR="008828CD">
        <w:rPr>
          <w:rFonts w:ascii="Batang" w:eastAsia="Batang" w:hAnsi="Batang" w:cs="Rod"/>
        </w:rPr>
        <w:t>72.52</w:t>
      </w:r>
      <w:r w:rsidR="00F32C3C">
        <w:rPr>
          <w:rFonts w:ascii="Batang" w:eastAsia="Batang" w:hAnsi="Batang" w:cs="Rod"/>
        </w:rPr>
        <w:t>7,50</w:t>
      </w:r>
      <w:r w:rsidR="0038498C" w:rsidRPr="0009075D">
        <w:rPr>
          <w:rFonts w:ascii="Batang" w:eastAsia="Batang" w:hAnsi="Batang" w:cs="Rod"/>
        </w:rPr>
        <w:t xml:space="preserve"> kn </w:t>
      </w:r>
      <w:r w:rsidR="00493DF0" w:rsidRPr="0009075D">
        <w:rPr>
          <w:rFonts w:ascii="Batang" w:eastAsia="Batang" w:hAnsi="Batang" w:cs="Rod"/>
        </w:rPr>
        <w:t xml:space="preserve">(s </w:t>
      </w:r>
      <w:r w:rsidR="00713B97" w:rsidRPr="008828CD">
        <w:rPr>
          <w:rFonts w:ascii="Batang" w:eastAsia="Batang" w:hAnsi="Batang" w:cs="Rod"/>
        </w:rPr>
        <w:t>2.</w:t>
      </w:r>
      <w:r w:rsidR="008828CD" w:rsidRPr="008828CD">
        <w:rPr>
          <w:rFonts w:ascii="Batang" w:eastAsia="Batang" w:hAnsi="Batang" w:cs="Rod"/>
        </w:rPr>
        <w:t>736.283</w:t>
      </w:r>
      <w:r w:rsidR="0009075D" w:rsidRPr="008828CD">
        <w:rPr>
          <w:rFonts w:ascii="Batang" w:eastAsia="Batang" w:hAnsi="Batang" w:cs="Rod"/>
        </w:rPr>
        <w:t xml:space="preserve"> </w:t>
      </w:r>
      <w:r w:rsidR="00493DF0" w:rsidRPr="008828CD">
        <w:rPr>
          <w:rFonts w:ascii="Batang" w:eastAsia="Batang" w:hAnsi="Batang" w:cs="Rod"/>
        </w:rPr>
        <w:t>kn na</w:t>
      </w:r>
      <w:r w:rsidR="0009075D" w:rsidRPr="008828CD">
        <w:rPr>
          <w:rFonts w:ascii="Batang" w:eastAsia="Batang" w:hAnsi="Batang" w:cs="Rod"/>
        </w:rPr>
        <w:t xml:space="preserve"> 2.</w:t>
      </w:r>
      <w:r w:rsidR="008828CD" w:rsidRPr="008828CD">
        <w:rPr>
          <w:rFonts w:ascii="Batang" w:eastAsia="Batang" w:hAnsi="Batang" w:cs="Rod"/>
        </w:rPr>
        <w:t>808.</w:t>
      </w:r>
      <w:r w:rsidR="00F32C3C">
        <w:rPr>
          <w:rFonts w:ascii="Batang" w:eastAsia="Batang" w:hAnsi="Batang" w:cs="Rod"/>
        </w:rPr>
        <w:t>810,50</w:t>
      </w:r>
      <w:r w:rsidR="00493DF0" w:rsidRPr="008828CD">
        <w:rPr>
          <w:rFonts w:ascii="Batang" w:eastAsia="Batang" w:hAnsi="Batang" w:cs="Rod"/>
        </w:rPr>
        <w:t xml:space="preserve"> </w:t>
      </w:r>
      <w:r w:rsidR="00493DF0" w:rsidRPr="0009075D">
        <w:rPr>
          <w:rFonts w:ascii="Batang" w:eastAsia="Batang" w:hAnsi="Batang" w:cs="Rod"/>
        </w:rPr>
        <w:t xml:space="preserve">kn) </w:t>
      </w:r>
      <w:r w:rsidRPr="0009075D">
        <w:rPr>
          <w:rFonts w:ascii="Batang" w:eastAsia="Batang" w:hAnsi="Batang" w:cs="Rod"/>
        </w:rPr>
        <w:t xml:space="preserve">u odnosu na </w:t>
      </w:r>
      <w:r w:rsidR="0009075D" w:rsidRPr="0009075D">
        <w:rPr>
          <w:rFonts w:ascii="Batang" w:eastAsia="Batang" w:hAnsi="Batang" w:cs="Rod"/>
        </w:rPr>
        <w:t>I. izmjene i dopune financijskog plana za 20</w:t>
      </w:r>
      <w:r w:rsidR="008828CD">
        <w:rPr>
          <w:rFonts w:ascii="Batang" w:eastAsia="Batang" w:hAnsi="Batang" w:cs="Rod"/>
        </w:rPr>
        <w:t>20</w:t>
      </w:r>
      <w:r w:rsidR="0009075D" w:rsidRPr="0009075D">
        <w:rPr>
          <w:rFonts w:ascii="Batang" w:eastAsia="Batang" w:hAnsi="Batang" w:cs="Rod"/>
        </w:rPr>
        <w:t>. godinu</w:t>
      </w:r>
      <w:r w:rsidR="00493DF0" w:rsidRPr="0009075D">
        <w:rPr>
          <w:rFonts w:ascii="Batang" w:eastAsia="Batang" w:hAnsi="Batang" w:cs="Rod"/>
        </w:rPr>
        <w:t>.</w:t>
      </w:r>
    </w:p>
    <w:p w:rsidR="008828CD" w:rsidRPr="008828CD" w:rsidRDefault="008828CD" w:rsidP="008828CD">
      <w:pPr>
        <w:ind w:firstLine="708"/>
        <w:rPr>
          <w:rFonts w:ascii="Batang" w:eastAsia="Batang" w:hAnsi="Batang"/>
        </w:rPr>
      </w:pPr>
      <w:r w:rsidRPr="008828CD">
        <w:rPr>
          <w:rFonts w:ascii="Batang" w:eastAsia="Batang" w:hAnsi="Batang"/>
        </w:rPr>
        <w:t xml:space="preserve">Prihodi koje ostvarujemo od osnivača povećani su za </w:t>
      </w:r>
      <w:r w:rsidR="00F32C3C">
        <w:rPr>
          <w:rFonts w:ascii="Batang" w:eastAsia="Batang" w:hAnsi="Batang"/>
        </w:rPr>
        <w:t>194.952,50</w:t>
      </w:r>
      <w:r w:rsidRPr="008828CD">
        <w:rPr>
          <w:rFonts w:ascii="Batang" w:eastAsia="Batang" w:hAnsi="Batang"/>
        </w:rPr>
        <w:t xml:space="preserve"> kn koje se odnose na sanaciju </w:t>
      </w:r>
      <w:proofErr w:type="spellStart"/>
      <w:r w:rsidRPr="008828CD">
        <w:rPr>
          <w:rFonts w:ascii="Batang" w:eastAsia="Batang" w:hAnsi="Batang"/>
        </w:rPr>
        <w:t>pokosa</w:t>
      </w:r>
      <w:proofErr w:type="spellEnd"/>
      <w:r w:rsidRPr="008828CD">
        <w:rPr>
          <w:rFonts w:ascii="Batang" w:eastAsia="Batang" w:hAnsi="Batang"/>
        </w:rPr>
        <w:t xml:space="preserve"> u dvorištu škole, dok su sredstva planirana za investicijsko održavanje namijenjena za izmjenu prozora na pročelju škole stavljena u kapitalna ulaganja odnosno u dodatno ulaganje na građevinskim objektima u iznosu 128.000 kn, iz razreda 3 u razred 4. </w:t>
      </w:r>
      <w:r w:rsidRPr="008828CD">
        <w:rPr>
          <w:rFonts w:ascii="Batang" w:eastAsia="Batang" w:hAnsi="Batang" w:cs="Rod"/>
        </w:rPr>
        <w:t xml:space="preserve">Unutar skupina rashoda razreda 3 (rashoda poslovanja) izvršena je preraspodjela rashoda prema planiranom izvršenju. </w:t>
      </w:r>
      <w:r w:rsidR="00F32C3C">
        <w:rPr>
          <w:rFonts w:ascii="Batang" w:eastAsia="Batang" w:hAnsi="Batang" w:cs="Rod"/>
        </w:rPr>
        <w:t>Za program</w:t>
      </w:r>
      <w:r w:rsidR="00F32C3C" w:rsidRPr="00F32C3C">
        <w:rPr>
          <w:rFonts w:ascii="Batang" w:eastAsia="Batang" w:hAnsi="Batang" w:cs="Rod"/>
        </w:rPr>
        <w:t xml:space="preserve"> </w:t>
      </w:r>
      <w:r w:rsidR="00F32C3C">
        <w:rPr>
          <w:rFonts w:ascii="Batang" w:eastAsia="Batang" w:hAnsi="Batang" w:cs="Rod"/>
        </w:rPr>
        <w:t>Pomoćnici u nastavi koji se provodi preko Županije ličko-senjske, a iz sredstava Europske Unije</w:t>
      </w:r>
      <w:r w:rsidR="00F32C3C">
        <w:rPr>
          <w:rFonts w:ascii="Batang" w:eastAsia="Batang" w:hAnsi="Batang" w:cs="Rod"/>
        </w:rPr>
        <w:t xml:space="preserve"> planirano je pred financiranje u iznosu 7.000,50 kn koje će Županije dati iz svojih sredstava.</w:t>
      </w:r>
    </w:p>
    <w:p w:rsidR="008828CD" w:rsidRPr="008828CD" w:rsidRDefault="008828CD" w:rsidP="008828CD">
      <w:pPr>
        <w:ind w:firstLine="708"/>
        <w:rPr>
          <w:rFonts w:ascii="Batang" w:eastAsia="Batang" w:hAnsi="Batang" w:cs="Rod"/>
        </w:rPr>
      </w:pPr>
      <w:r w:rsidRPr="008828CD">
        <w:rPr>
          <w:rFonts w:ascii="Batang" w:eastAsia="Batang" w:hAnsi="Batang" w:cs="Rod"/>
        </w:rPr>
        <w:t>Prihodi i rashodi od kamata kao i od donacija neće biti ostvareni.</w:t>
      </w:r>
    </w:p>
    <w:p w:rsidR="008828CD" w:rsidRPr="008828CD" w:rsidRDefault="008828CD" w:rsidP="008828CD">
      <w:pPr>
        <w:ind w:firstLine="708"/>
        <w:rPr>
          <w:rFonts w:ascii="Batang" w:eastAsia="Batang" w:hAnsi="Batang" w:cs="Rod"/>
        </w:rPr>
      </w:pPr>
      <w:r w:rsidRPr="008828CD">
        <w:rPr>
          <w:rFonts w:ascii="Batang" w:eastAsia="Batang" w:hAnsi="Batang" w:cs="Rod"/>
        </w:rPr>
        <w:t xml:space="preserve">Prihodi i rashodi za posebne namjene smanjeni su u iznosu 4.446 kn, a odnose se na prihode za sufinanciranje cijene usluge korištenja školske kuhinje i sufinanciranja cijene usluge prijevoza na terensku nastavu koja ove godine zbog situacije sa </w:t>
      </w:r>
      <w:proofErr w:type="spellStart"/>
      <w:r w:rsidR="00E22E76">
        <w:rPr>
          <w:rFonts w:ascii="Batang" w:eastAsia="Batang" w:hAnsi="Batang" w:cs="Rod"/>
        </w:rPr>
        <w:t>C</w:t>
      </w:r>
      <w:r w:rsidRPr="008828CD">
        <w:rPr>
          <w:rFonts w:ascii="Batang" w:eastAsia="Batang" w:hAnsi="Batang" w:cs="Rod"/>
        </w:rPr>
        <w:t>ovidom</w:t>
      </w:r>
      <w:proofErr w:type="spellEnd"/>
      <w:r w:rsidR="00EF5AD4">
        <w:rPr>
          <w:rFonts w:ascii="Batang" w:eastAsia="Batang" w:hAnsi="Batang" w:cs="Rod"/>
        </w:rPr>
        <w:t xml:space="preserve"> </w:t>
      </w:r>
      <w:r w:rsidRPr="008828CD">
        <w:rPr>
          <w:rFonts w:ascii="Batang" w:eastAsia="Batang" w:hAnsi="Batang" w:cs="Rod"/>
        </w:rPr>
        <w:t>19 neće biti realizirana.</w:t>
      </w:r>
    </w:p>
    <w:p w:rsidR="008828CD" w:rsidRPr="008828CD" w:rsidRDefault="008828CD" w:rsidP="008828CD">
      <w:pPr>
        <w:ind w:firstLine="708"/>
        <w:rPr>
          <w:rFonts w:ascii="Batang" w:eastAsia="Batang" w:hAnsi="Batang" w:cs="Rod"/>
        </w:rPr>
      </w:pPr>
      <w:r w:rsidRPr="008828CD">
        <w:rPr>
          <w:rFonts w:ascii="Batang" w:eastAsia="Batang" w:hAnsi="Batang" w:cs="Rod"/>
        </w:rPr>
        <w:lastRenderedPageBreak/>
        <w:t xml:space="preserve">Smanjeni su prihodi i rashodi za pomoći proračunskim korisnicima iz proračuna koji im nije nadležan, a koje ostvarujemo od Ministarstva znanosti i obrazovanja i Općine Karlobag u iznosu 95.777 kn. Prihod od Ministarstva znanosti i obrazovanja smanjen je za iznos 98.823 kune i odnosi se na rashode za plaće zaposlenicima, prijevoz na posao i s posla i nabavu računala, dok je prihod kao i rashod koji ostvarujemo od Općine Karlobag uvećan za iznos 3.046 kn za nabavu sitnog inventara. </w:t>
      </w:r>
    </w:p>
    <w:p w:rsidR="00F366DE" w:rsidRDefault="005A6178" w:rsidP="00F366DE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 xml:space="preserve">Prihod </w:t>
      </w:r>
      <w:r w:rsidR="00F366DE">
        <w:rPr>
          <w:rFonts w:ascii="Batang" w:eastAsia="Batang" w:hAnsi="Batang" w:cs="Rod"/>
        </w:rPr>
        <w:t>za provedbu programa Školske sheme provodi se preko Županije ličko-senjske te su sredstva planirana na kontu Tekući prijenos između proračunskih korisnika istog proračuna temeljem prijenosa EU sredstava</w:t>
      </w:r>
      <w:r w:rsidR="004D7B38">
        <w:rPr>
          <w:rFonts w:ascii="Batang" w:eastAsia="Batang" w:hAnsi="Batang" w:cs="Rod"/>
        </w:rPr>
        <w:t xml:space="preserve"> i </w:t>
      </w:r>
      <w:r w:rsidR="008828CD">
        <w:rPr>
          <w:rFonts w:ascii="Batang" w:eastAsia="Batang" w:hAnsi="Batang" w:cs="Rod"/>
        </w:rPr>
        <w:t>povećan</w:t>
      </w:r>
      <w:r w:rsidR="004D7B38">
        <w:rPr>
          <w:rFonts w:ascii="Batang" w:eastAsia="Batang" w:hAnsi="Batang" w:cs="Rod"/>
        </w:rPr>
        <w:t xml:space="preserve"> je</w:t>
      </w:r>
      <w:r w:rsidR="00EF5AD4">
        <w:rPr>
          <w:rFonts w:ascii="Batang" w:eastAsia="Batang" w:hAnsi="Batang" w:cs="Rod"/>
        </w:rPr>
        <w:t xml:space="preserve"> u</w:t>
      </w:r>
      <w:r w:rsidR="00F366DE">
        <w:rPr>
          <w:rFonts w:ascii="Batang" w:eastAsia="Batang" w:hAnsi="Batang" w:cs="Rod"/>
        </w:rPr>
        <w:t xml:space="preserve"> iznosu </w:t>
      </w:r>
      <w:r w:rsidR="00EF5AD4">
        <w:rPr>
          <w:rFonts w:ascii="Batang" w:eastAsia="Batang" w:hAnsi="Batang" w:cs="Rod"/>
        </w:rPr>
        <w:t>115</w:t>
      </w:r>
      <w:r w:rsidR="00F366DE">
        <w:rPr>
          <w:rFonts w:ascii="Batang" w:eastAsia="Batang" w:hAnsi="Batang" w:cs="Rod"/>
        </w:rPr>
        <w:t xml:space="preserve"> kn.</w:t>
      </w:r>
    </w:p>
    <w:p w:rsidR="00EF5AD4" w:rsidRPr="0009075D" w:rsidRDefault="00EF5AD4" w:rsidP="00F366DE">
      <w:pPr>
        <w:ind w:firstLine="708"/>
        <w:rPr>
          <w:rFonts w:ascii="Batang" w:eastAsia="Batang" w:hAnsi="Batang" w:cs="Rod"/>
        </w:rPr>
      </w:pPr>
      <w:r>
        <w:rPr>
          <w:rFonts w:ascii="Batang" w:eastAsia="Batang" w:hAnsi="Batang" w:cs="Rod"/>
        </w:rPr>
        <w:t>Početkom nove školske godine u rujnu započeo je program Pomoćnici u nastavi koji se isto provodi preko Županije ličko-senjske</w:t>
      </w:r>
      <w:r w:rsidR="00E22E76">
        <w:rPr>
          <w:rFonts w:ascii="Batang" w:eastAsia="Batang" w:hAnsi="Batang" w:cs="Rod"/>
        </w:rPr>
        <w:t>, a iz sredstava Europske Unije. S</w:t>
      </w:r>
      <w:r>
        <w:rPr>
          <w:rFonts w:ascii="Batang" w:eastAsia="Batang" w:hAnsi="Batang" w:cs="Rod"/>
        </w:rPr>
        <w:t xml:space="preserve">redstva </w:t>
      </w:r>
      <w:r w:rsidR="00E22E76">
        <w:rPr>
          <w:rFonts w:ascii="Batang" w:eastAsia="Batang" w:hAnsi="Batang" w:cs="Rod"/>
        </w:rPr>
        <w:t xml:space="preserve">su </w:t>
      </w:r>
      <w:r>
        <w:rPr>
          <w:rFonts w:ascii="Batang" w:eastAsia="Batang" w:hAnsi="Batang" w:cs="Rod"/>
        </w:rPr>
        <w:t xml:space="preserve">planirana na kontu </w:t>
      </w:r>
      <w:r w:rsidR="00E22E76">
        <w:rPr>
          <w:rFonts w:ascii="Batang" w:eastAsia="Batang" w:hAnsi="Batang" w:cs="Rod"/>
        </w:rPr>
        <w:t xml:space="preserve">639 - </w:t>
      </w:r>
      <w:r>
        <w:rPr>
          <w:rFonts w:ascii="Batang" w:eastAsia="Batang" w:hAnsi="Batang" w:cs="Rod"/>
        </w:rPr>
        <w:t>Tekući prijenos između proračunskih korisnika istog proračuna temeljem prijenosa EU sredstava</w:t>
      </w:r>
      <w:r w:rsidR="00E22E76">
        <w:rPr>
          <w:rFonts w:ascii="Batang" w:eastAsia="Batang" w:hAnsi="Batang" w:cs="Rod"/>
        </w:rPr>
        <w:t>, ali i iz sredstava Županije ličko-senjske na kontu 671 – Prihodi iz nadležnog proračuna za financiranje redovne djelatnosti (pred financiranje i van standarda).</w:t>
      </w:r>
      <w:r>
        <w:rPr>
          <w:rFonts w:ascii="Batang" w:eastAsia="Batang" w:hAnsi="Batang" w:cs="Rod"/>
        </w:rPr>
        <w:t xml:space="preserve"> Prihodi i rashodi su smanjeni u odnosu na I. izmjene i dopune financijskog plana za iznos 12.2</w:t>
      </w:r>
      <w:r w:rsidR="00E22E76">
        <w:rPr>
          <w:rFonts w:ascii="Batang" w:eastAsia="Batang" w:hAnsi="Batang" w:cs="Rod"/>
        </w:rPr>
        <w:t xml:space="preserve">86,50 </w:t>
      </w:r>
      <w:r>
        <w:rPr>
          <w:rFonts w:ascii="Batang" w:eastAsia="Batang" w:hAnsi="Batang" w:cs="Rod"/>
        </w:rPr>
        <w:t>kn te su za njegovo izvršenje planirani prihodi i rashodi u iznosu 14.1</w:t>
      </w:r>
      <w:r w:rsidR="00E22E76">
        <w:rPr>
          <w:rFonts w:ascii="Batang" w:eastAsia="Batang" w:hAnsi="Batang" w:cs="Rod"/>
        </w:rPr>
        <w:t>61,50</w:t>
      </w:r>
      <w:r>
        <w:rPr>
          <w:rFonts w:ascii="Batang" w:eastAsia="Batang" w:hAnsi="Batang" w:cs="Rod"/>
        </w:rPr>
        <w:t xml:space="preserve"> kn</w:t>
      </w:r>
    </w:p>
    <w:p w:rsidR="00F366DE" w:rsidRPr="0009075D" w:rsidRDefault="00F366DE" w:rsidP="00F366DE">
      <w:pPr>
        <w:ind w:firstLine="708"/>
        <w:rPr>
          <w:rFonts w:ascii="Batang" w:eastAsia="Batang" w:hAnsi="Batang" w:cs="Rod"/>
        </w:rPr>
      </w:pPr>
    </w:p>
    <w:p w:rsidR="00F366DE" w:rsidRDefault="00F366DE" w:rsidP="005566BB">
      <w:pPr>
        <w:ind w:firstLine="708"/>
        <w:rPr>
          <w:rFonts w:ascii="Batang" w:eastAsia="Batang" w:hAnsi="Batang" w:cs="Rod"/>
        </w:rPr>
      </w:pPr>
    </w:p>
    <w:p w:rsidR="009275CB" w:rsidRPr="0009075D" w:rsidRDefault="009275CB" w:rsidP="001C0992">
      <w:pPr>
        <w:ind w:firstLine="708"/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 xml:space="preserve">U </w:t>
      </w:r>
      <w:r w:rsidRPr="00F32C3C">
        <w:rPr>
          <w:rFonts w:ascii="Batang" w:eastAsia="Batang" w:hAnsi="Batang" w:cs="Rod"/>
        </w:rPr>
        <w:t xml:space="preserve">Karlobagu </w:t>
      </w:r>
      <w:r w:rsidR="00F32C3C" w:rsidRPr="00F32C3C">
        <w:rPr>
          <w:rFonts w:ascii="Batang" w:eastAsia="Batang" w:hAnsi="Batang" w:cs="Rod"/>
        </w:rPr>
        <w:t>22</w:t>
      </w:r>
      <w:r w:rsidR="00E129E9" w:rsidRPr="00F32C3C">
        <w:rPr>
          <w:rFonts w:ascii="Batang" w:eastAsia="Batang" w:hAnsi="Batang" w:cs="Rod"/>
        </w:rPr>
        <w:t>.12</w:t>
      </w:r>
      <w:r w:rsidR="00587F4F" w:rsidRPr="00F32C3C">
        <w:rPr>
          <w:rFonts w:ascii="Batang" w:eastAsia="Batang" w:hAnsi="Batang" w:cs="Rod"/>
        </w:rPr>
        <w:t>.</w:t>
      </w:r>
      <w:r w:rsidR="00A82FAA" w:rsidRPr="00F32C3C">
        <w:rPr>
          <w:rFonts w:ascii="Batang" w:eastAsia="Batang" w:hAnsi="Batang" w:cs="Rod"/>
        </w:rPr>
        <w:t>20</w:t>
      </w:r>
      <w:r w:rsidR="00F32C3C" w:rsidRPr="00F32C3C">
        <w:rPr>
          <w:rFonts w:ascii="Batang" w:eastAsia="Batang" w:hAnsi="Batang" w:cs="Rod"/>
        </w:rPr>
        <w:t>20.</w:t>
      </w:r>
      <w:r w:rsidRPr="00F32C3C">
        <w:rPr>
          <w:rFonts w:ascii="Batang" w:eastAsia="Batang" w:hAnsi="Batang" w:cs="Rod"/>
        </w:rPr>
        <w:t xml:space="preserve"> godine.</w:t>
      </w:r>
    </w:p>
    <w:p w:rsidR="009275CB" w:rsidRPr="0009075D" w:rsidRDefault="009275CB">
      <w:pPr>
        <w:rPr>
          <w:rFonts w:ascii="Batang" w:eastAsia="Batang" w:hAnsi="Batang" w:cs="Rod"/>
        </w:rPr>
      </w:pPr>
      <w:bookmarkStart w:id="0" w:name="_GoBack"/>
      <w:bookmarkEnd w:id="0"/>
    </w:p>
    <w:p w:rsidR="001C0992" w:rsidRPr="0009075D" w:rsidRDefault="001C0992">
      <w:pPr>
        <w:rPr>
          <w:rFonts w:ascii="Batang" w:eastAsia="Batang" w:hAnsi="Batang" w:cs="Rod"/>
        </w:rPr>
      </w:pPr>
    </w:p>
    <w:p w:rsidR="009275CB" w:rsidRPr="0009075D" w:rsidRDefault="009275C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="00024DA5"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>Ravnateljica</w:t>
      </w:r>
    </w:p>
    <w:p w:rsidR="009275CB" w:rsidRPr="0009075D" w:rsidRDefault="009275CB">
      <w:pPr>
        <w:rPr>
          <w:rFonts w:ascii="Batang" w:eastAsia="Batang" w:hAnsi="Batang" w:cs="Rod"/>
        </w:rPr>
      </w:pP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ab/>
      </w:r>
      <w:r w:rsidR="00024DA5" w:rsidRPr="0009075D">
        <w:rPr>
          <w:rFonts w:ascii="Batang" w:eastAsia="Batang" w:hAnsi="Batang" w:cs="Rod"/>
        </w:rPr>
        <w:tab/>
      </w:r>
      <w:r w:rsidRPr="0009075D">
        <w:rPr>
          <w:rFonts w:ascii="Batang" w:eastAsia="Batang" w:hAnsi="Batang" w:cs="Rod"/>
        </w:rPr>
        <w:t>Ana-Maria Devčić</w:t>
      </w:r>
    </w:p>
    <w:sectPr w:rsidR="009275CB" w:rsidRPr="0009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B"/>
    <w:rsid w:val="00001D26"/>
    <w:rsid w:val="00024DA5"/>
    <w:rsid w:val="0009075D"/>
    <w:rsid w:val="000B470C"/>
    <w:rsid w:val="000B7AAC"/>
    <w:rsid w:val="000C12E0"/>
    <w:rsid w:val="000E0475"/>
    <w:rsid w:val="00155118"/>
    <w:rsid w:val="00181FA3"/>
    <w:rsid w:val="001C0992"/>
    <w:rsid w:val="001D4E5A"/>
    <w:rsid w:val="00237FA7"/>
    <w:rsid w:val="00243BBB"/>
    <w:rsid w:val="00282ECA"/>
    <w:rsid w:val="002D4FC6"/>
    <w:rsid w:val="003133E4"/>
    <w:rsid w:val="0038498C"/>
    <w:rsid w:val="003F708E"/>
    <w:rsid w:val="004202F6"/>
    <w:rsid w:val="00431A95"/>
    <w:rsid w:val="00456891"/>
    <w:rsid w:val="00493DF0"/>
    <w:rsid w:val="004D7B38"/>
    <w:rsid w:val="004E5769"/>
    <w:rsid w:val="004F5476"/>
    <w:rsid w:val="005366ED"/>
    <w:rsid w:val="005566BB"/>
    <w:rsid w:val="00577139"/>
    <w:rsid w:val="00587F4F"/>
    <w:rsid w:val="005943C4"/>
    <w:rsid w:val="005A6178"/>
    <w:rsid w:val="006019BE"/>
    <w:rsid w:val="00615608"/>
    <w:rsid w:val="00623573"/>
    <w:rsid w:val="00686109"/>
    <w:rsid w:val="006D1F95"/>
    <w:rsid w:val="006F0721"/>
    <w:rsid w:val="00713B97"/>
    <w:rsid w:val="007766E3"/>
    <w:rsid w:val="00880705"/>
    <w:rsid w:val="008828CD"/>
    <w:rsid w:val="008E04CE"/>
    <w:rsid w:val="00906AF3"/>
    <w:rsid w:val="009275CB"/>
    <w:rsid w:val="009E7C0A"/>
    <w:rsid w:val="009F01FB"/>
    <w:rsid w:val="009F180A"/>
    <w:rsid w:val="009F6BAD"/>
    <w:rsid w:val="00A11623"/>
    <w:rsid w:val="00A36025"/>
    <w:rsid w:val="00A82FAA"/>
    <w:rsid w:val="00AD0F18"/>
    <w:rsid w:val="00B829A9"/>
    <w:rsid w:val="00BC5800"/>
    <w:rsid w:val="00BD4671"/>
    <w:rsid w:val="00BD577E"/>
    <w:rsid w:val="00C17652"/>
    <w:rsid w:val="00DB3A59"/>
    <w:rsid w:val="00DF03DA"/>
    <w:rsid w:val="00E129E9"/>
    <w:rsid w:val="00E22E76"/>
    <w:rsid w:val="00EB55ED"/>
    <w:rsid w:val="00EF5AD4"/>
    <w:rsid w:val="00F05143"/>
    <w:rsid w:val="00F32C3C"/>
    <w:rsid w:val="00F366DE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FAE0-4A96-4BCB-8E5D-726A470C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75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5C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5</cp:revision>
  <cp:lastPrinted>2020-12-22T07:57:00Z</cp:lastPrinted>
  <dcterms:created xsi:type="dcterms:W3CDTF">2020-12-08T09:53:00Z</dcterms:created>
  <dcterms:modified xsi:type="dcterms:W3CDTF">2020-12-22T07:58:00Z</dcterms:modified>
</cp:coreProperties>
</file>